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3D" w:rsidRPr="00566908" w:rsidRDefault="0015083D" w:rsidP="004E233D">
      <w:pPr>
        <w:spacing w:before="100" w:beforeAutospacing="1"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 xml:space="preserve">На 13. изложби   Уметност и вино 2026 у Виноградаревој кући у Опленцу, </w:t>
      </w:r>
      <w:r w:rsidRPr="00566908">
        <w:rPr>
          <w:b/>
          <w:sz w:val="16"/>
          <w:szCs w:val="16"/>
        </w:rPr>
        <w:t>Александру М. Лукићу</w:t>
      </w:r>
      <w:r w:rsidRPr="00566908">
        <w:rPr>
          <w:sz w:val="16"/>
          <w:szCs w:val="16"/>
        </w:rPr>
        <w:t xml:space="preserve"> је додељена </w:t>
      </w:r>
      <w:r w:rsidR="00316D5B" w:rsidRPr="00566908">
        <w:rPr>
          <w:b/>
          <w:sz w:val="16"/>
          <w:szCs w:val="16"/>
        </w:rPr>
        <w:t>Н</w:t>
      </w:r>
      <w:r w:rsidRPr="00566908">
        <w:rPr>
          <w:b/>
          <w:sz w:val="16"/>
          <w:szCs w:val="16"/>
        </w:rPr>
        <w:t>аграда стручног жирија</w:t>
      </w:r>
      <w:r w:rsidRPr="00566908">
        <w:rPr>
          <w:sz w:val="16"/>
          <w:szCs w:val="16"/>
        </w:rPr>
        <w:t xml:space="preserve"> ( </w:t>
      </w:r>
      <w:r w:rsidRPr="00566908">
        <w:rPr>
          <w:i/>
          <w:sz w:val="16"/>
          <w:szCs w:val="16"/>
        </w:rPr>
        <w:t>Маја Живановић, Марија Павловић и Саша Новаковић</w:t>
      </w:r>
      <w:r w:rsidRPr="00566908">
        <w:rPr>
          <w:sz w:val="16"/>
          <w:szCs w:val="16"/>
        </w:rPr>
        <w:t xml:space="preserve"> ) за скулптуру од кристалног стакла „</w:t>
      </w:r>
      <w:r w:rsidR="0083342A" w:rsidRPr="00566908">
        <w:rPr>
          <w:sz w:val="16"/>
          <w:szCs w:val="16"/>
        </w:rPr>
        <w:t>ХАМВАШЕВА БАРКА</w:t>
      </w:r>
      <w:r w:rsidRPr="00566908">
        <w:rPr>
          <w:sz w:val="16"/>
          <w:szCs w:val="16"/>
        </w:rPr>
        <w:t>-Пут ка екстази“</w:t>
      </w:r>
      <w:r w:rsidR="00316D5B" w:rsidRPr="00566908">
        <w:rPr>
          <w:sz w:val="16"/>
          <w:szCs w:val="16"/>
        </w:rPr>
        <w:t xml:space="preserve"> а  </w:t>
      </w:r>
      <w:r w:rsidRPr="00566908">
        <w:rPr>
          <w:b/>
          <w:sz w:val="16"/>
          <w:szCs w:val="16"/>
        </w:rPr>
        <w:t>Саши Монтиљу</w:t>
      </w:r>
      <w:r w:rsidRPr="00566908">
        <w:rPr>
          <w:sz w:val="16"/>
          <w:szCs w:val="16"/>
        </w:rPr>
        <w:t xml:space="preserve"> је додељена </w:t>
      </w:r>
      <w:r w:rsidR="00316D5B" w:rsidRPr="00566908">
        <w:rPr>
          <w:b/>
          <w:sz w:val="16"/>
          <w:szCs w:val="16"/>
        </w:rPr>
        <w:t>Н</w:t>
      </w:r>
      <w:r w:rsidRPr="00566908">
        <w:rPr>
          <w:b/>
          <w:sz w:val="16"/>
          <w:szCs w:val="16"/>
        </w:rPr>
        <w:t>аграда публике</w:t>
      </w:r>
      <w:r w:rsidRPr="00566908">
        <w:rPr>
          <w:sz w:val="16"/>
          <w:szCs w:val="16"/>
        </w:rPr>
        <w:t xml:space="preserve"> </w:t>
      </w:r>
      <w:r w:rsidR="00316D5B" w:rsidRPr="00566908">
        <w:rPr>
          <w:sz w:val="16"/>
          <w:szCs w:val="16"/>
        </w:rPr>
        <w:t xml:space="preserve"> за 2025. годину за рад „ Брег“, уље на платну.</w:t>
      </w:r>
    </w:p>
    <w:p w:rsidR="00316D5B" w:rsidRPr="00566908" w:rsidRDefault="00316D5B" w:rsidP="004E233D">
      <w:pPr>
        <w:spacing w:before="100" w:beforeAutospacing="1"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Божански нектар и ликовно стваралаштво прожимају се и сажимају на Опленцу већ тринаест година, кроз један од најлепших и најпрестижнијих културних догађаја у Шумадији - већ традиционалну изложбу "Уметност и вино".</w:t>
      </w:r>
    </w:p>
    <w:p w:rsidR="00316D5B" w:rsidRPr="00566908" w:rsidRDefault="00316D5B" w:rsidP="004E233D">
      <w:pPr>
        <w:spacing w:before="100" w:beforeAutospacing="1"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Она само корак, односно годину дана, "бежи" такође устаљеној и репрезентативној манифестацији "Фестивала шумадијских вина", која је празник винских потенцијала "српске Тоскане". Нераскидиво повезани, оба догађаја на својствене начине славе радост живљења и обиље.</w:t>
      </w:r>
    </w:p>
    <w:p w:rsidR="00316D5B" w:rsidRPr="00566908" w:rsidRDefault="00316D5B" w:rsidP="004E233D">
      <w:pPr>
        <w:spacing w:before="100" w:beforeAutospacing="1"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И ове године уметнике је пажљиво ода</w:t>
      </w:r>
      <w:bookmarkStart w:id="0" w:name="_GoBack"/>
      <w:bookmarkEnd w:id="0"/>
      <w:r w:rsidRPr="00566908">
        <w:rPr>
          <w:sz w:val="16"/>
          <w:szCs w:val="16"/>
        </w:rPr>
        <w:t xml:space="preserve">брао вајар (и уметнички селектор и организатор) </w:t>
      </w:r>
      <w:r w:rsidRPr="00566908">
        <w:rPr>
          <w:b/>
          <w:sz w:val="16"/>
          <w:szCs w:val="16"/>
        </w:rPr>
        <w:t>Небојша Савовић Нес</w:t>
      </w:r>
      <w:r w:rsidRPr="00566908">
        <w:rPr>
          <w:sz w:val="16"/>
          <w:szCs w:val="16"/>
        </w:rPr>
        <w:t>, без чијег ентузијазма ова изложба не би могла ни да се замисли.</w:t>
      </w:r>
    </w:p>
    <w:p w:rsidR="00316D5B" w:rsidRPr="00566908" w:rsidRDefault="00316D5B" w:rsidP="004E233D">
      <w:pPr>
        <w:spacing w:before="100" w:beforeAutospacing="1"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Поставку би смо могли да подведемо под једну паролу - уметност која светкује божански нектар! Зашто баш тако? Јер, представљени ствараоци - ове године их је 34 - су љубав према вину изједначили с љубављу према животу и стваралаштву. Пред публиком су већ потврђени аутори свих генерација, који су у различитим областима ликовног стваралаштва (од слика, преко мозаика, до стаклених рељефа, асамблажа и скулптура) показали да у њиховом вечитом трагању за лепотом и аутентичним ликовним доживљајем: вино чини ново искуство постојања.</w:t>
      </w:r>
    </w:p>
    <w:p w:rsidR="00316D5B" w:rsidRPr="00566908" w:rsidRDefault="00316D5B" w:rsidP="004E233D">
      <w:pPr>
        <w:spacing w:before="100" w:beforeAutospacing="1"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И као што настанак вина прате многи циклуси, тако и реномирани визуелни ствараоци кроз комплексне процесе - од идеје до материјализације... долазе до ликовних дела. Заједнички стваралачки пут винара и уметника је пун одрицања, посвећености и професионалности.</w:t>
      </w:r>
    </w:p>
    <w:p w:rsidR="004E233D" w:rsidRPr="00566908" w:rsidRDefault="00316D5B" w:rsidP="004E233D">
      <w:pPr>
        <w:spacing w:before="100" w:beforeAutospacing="1"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Велики број уметника приказао је тему изложбе на реалан и препознатљив начин, транспонујући кроз своја дела суптилан однос човека и природе, а нешто мањи проценат њих је мотивски одговорио кроз алегоријско и фантастично. У том маниру, најобимнији део поставке чине одрази стварности у којима плене</w:t>
      </w:r>
      <w:r w:rsidR="004E233D" w:rsidRPr="00566908">
        <w:rPr>
          <w:sz w:val="16"/>
          <w:szCs w:val="16"/>
        </w:rPr>
        <w:t xml:space="preserve"> мотиви с виновом лозом, чокотом и грожђем (знамењима плодности, благостања и напретка), као и портрети.</w:t>
      </w:r>
    </w:p>
    <w:p w:rsidR="00316D5B" w:rsidRPr="00566908" w:rsidRDefault="00316D5B" w:rsidP="004E233D">
      <w:pPr>
        <w:spacing w:after="20" w:line="240" w:lineRule="auto"/>
        <w:jc w:val="both"/>
        <w:rPr>
          <w:sz w:val="16"/>
          <w:szCs w:val="16"/>
        </w:rPr>
      </w:pPr>
    </w:p>
    <w:p w:rsidR="00316D5B" w:rsidRPr="00566908" w:rsidRDefault="00316D5B" w:rsidP="004E233D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Када су у питању минималистичке тежње, апстракција или ванпојавно, перцепција посматрача усмерена је на субјективне интерпретације које нису само пуки естетски прикази, но промишљени симболистички светови, у којима сваки детаљ има своје значење.</w:t>
      </w:r>
    </w:p>
    <w:p w:rsidR="00316D5B" w:rsidRPr="00566908" w:rsidRDefault="00316D5B" w:rsidP="004E233D">
      <w:pPr>
        <w:spacing w:after="20" w:line="240" w:lineRule="auto"/>
        <w:jc w:val="both"/>
        <w:rPr>
          <w:sz w:val="16"/>
          <w:szCs w:val="16"/>
        </w:rPr>
      </w:pPr>
    </w:p>
    <w:p w:rsidR="00316D5B" w:rsidRPr="00566908" w:rsidRDefault="00316D5B" w:rsidP="004E233D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Вино је свестрани извор надахућа. Зато је пратилац изложбе одличан каталог, са свим учесницима манифестације. Такмичарски дух постиже се наградом Стручног жирија, која је установљена 2019. године. Куриозитет поставке је и да посетиоци гласају, тако да се од 2018. додељује и награда публике. Награђени уметници добијају пакет најбољих шумадијских вина за уживање, и велико признање у својим биографијама.</w:t>
      </w:r>
    </w:p>
    <w:p w:rsidR="00316D5B" w:rsidRPr="00566908" w:rsidRDefault="00316D5B" w:rsidP="004E233D">
      <w:pPr>
        <w:spacing w:after="20" w:line="240" w:lineRule="auto"/>
        <w:jc w:val="both"/>
        <w:rPr>
          <w:sz w:val="16"/>
          <w:szCs w:val="16"/>
        </w:rPr>
      </w:pPr>
    </w:p>
    <w:p w:rsidR="00316D5B" w:rsidRPr="00566908" w:rsidRDefault="00316D5B" w:rsidP="004E233D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Уметност и вино имају нераскидиву везу јер стимулишу нашу сензитивност и уводе нас у нову димензију опуштања у животном, радосном. Вино је кроз векове омиљено пиће за уживање и релаксираност и због тога је симбол дружења и заједништва, породичних окупљања и свечаности. Водећи се тиме, баш свако ликовно дело представљено на изложби "Уметност и вино" функционише као отворен позив на дијалог, кроз јединственост естетских вредности, флуидност поетика и уметничких сензибилитета.</w:t>
      </w:r>
    </w:p>
    <w:p w:rsidR="004E233D" w:rsidRPr="00566908" w:rsidRDefault="004E233D" w:rsidP="004E233D">
      <w:pPr>
        <w:spacing w:after="20" w:line="240" w:lineRule="auto"/>
        <w:jc w:val="both"/>
        <w:rPr>
          <w:sz w:val="16"/>
          <w:szCs w:val="16"/>
        </w:rPr>
      </w:pPr>
    </w:p>
    <w:p w:rsidR="004E233D" w:rsidRPr="00566908" w:rsidRDefault="004E233D" w:rsidP="004E233D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У Београду, априла 2026.</w:t>
      </w:r>
    </w:p>
    <w:p w:rsidR="004E233D" w:rsidRPr="00566908" w:rsidRDefault="006034DA" w:rsidP="004E233D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Маја Живановић, ликовни крити</w:t>
      </w:r>
      <w:r w:rsidR="004E233D" w:rsidRPr="00566908">
        <w:rPr>
          <w:sz w:val="16"/>
          <w:szCs w:val="16"/>
        </w:rPr>
        <w:t>чар</w:t>
      </w:r>
    </w:p>
    <w:p w:rsidR="0083342A" w:rsidRPr="00566908" w:rsidRDefault="004E233D" w:rsidP="004E233D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Фото: Жељко Јовановић</w:t>
      </w:r>
    </w:p>
    <w:p w:rsidR="0083342A" w:rsidRPr="00566908" w:rsidRDefault="0083342A" w:rsidP="004E233D">
      <w:pPr>
        <w:spacing w:after="20" w:line="240" w:lineRule="auto"/>
        <w:jc w:val="both"/>
        <w:rPr>
          <w:sz w:val="16"/>
          <w:szCs w:val="16"/>
        </w:rPr>
      </w:pPr>
    </w:p>
    <w:p w:rsidR="0083342A" w:rsidRPr="00566908" w:rsidRDefault="0083342A" w:rsidP="0083342A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 xml:space="preserve">ХАМВАШЕВА БАРКА – Пут ка екстази </w:t>
      </w:r>
    </w:p>
    <w:p w:rsidR="0083342A" w:rsidRPr="00566908" w:rsidRDefault="0083342A" w:rsidP="0083342A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„Вино је течна љубав, а љубав је течна светлост.” – Бела Хамваш</w:t>
      </w:r>
    </w:p>
    <w:p w:rsidR="0083342A" w:rsidRPr="00566908" w:rsidRDefault="0083342A" w:rsidP="0083342A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„Барка” Беле Хамваша није само пловило; она је метафизички прелаз са суве обале свакодневице у дубоке воде духа. Ова скулптура од 121 центиметра кристалне светлости материјализује тај прелаз – тренутак у којем материја престаје да буде тежина и постаје чисти занос.</w:t>
      </w:r>
    </w:p>
    <w:p w:rsidR="0083342A" w:rsidRPr="00566908" w:rsidRDefault="0083342A" w:rsidP="0083342A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Александар М. Лукић, ХАМВАШЕВА БАРКА - Пут ка екстази</w:t>
      </w:r>
    </w:p>
    <w:p w:rsidR="0083342A" w:rsidRPr="00566908" w:rsidRDefault="0083342A" w:rsidP="0083342A">
      <w:pPr>
        <w:spacing w:after="20" w:line="240" w:lineRule="auto"/>
        <w:jc w:val="both"/>
        <w:rPr>
          <w:sz w:val="16"/>
          <w:szCs w:val="16"/>
        </w:rPr>
      </w:pPr>
      <w:r w:rsidRPr="00566908">
        <w:rPr>
          <w:sz w:val="16"/>
          <w:szCs w:val="16"/>
        </w:rPr>
        <w:t>фузионисано кристално стакло, 121 x 7,5 x 30цм, 13,8 кг, 2026.</w:t>
      </w:r>
    </w:p>
    <w:sectPr w:rsidR="0083342A" w:rsidRPr="00566908" w:rsidSect="00DB1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66"/>
    <w:rsid w:val="00104166"/>
    <w:rsid w:val="0015083D"/>
    <w:rsid w:val="00316D5B"/>
    <w:rsid w:val="004E233D"/>
    <w:rsid w:val="00566908"/>
    <w:rsid w:val="006034DA"/>
    <w:rsid w:val="00787B10"/>
    <w:rsid w:val="0083342A"/>
    <w:rsid w:val="00DB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span">
    <w:name w:val="html-span"/>
    <w:basedOn w:val="DefaultParagraphFont"/>
    <w:rsid w:val="00104166"/>
  </w:style>
  <w:style w:type="character" w:customStyle="1" w:styleId="xjp7ctv">
    <w:name w:val="xjp7ctv"/>
    <w:basedOn w:val="DefaultParagraphFont"/>
    <w:rsid w:val="00104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span">
    <w:name w:val="html-span"/>
    <w:basedOn w:val="DefaultParagraphFont"/>
    <w:rsid w:val="00104166"/>
  </w:style>
  <w:style w:type="character" w:customStyle="1" w:styleId="xjp7ctv">
    <w:name w:val="xjp7ctv"/>
    <w:basedOn w:val="DefaultParagraphFont"/>
    <w:rsid w:val="00104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Lukic</dc:creator>
  <cp:lastModifiedBy>Konstantin</cp:lastModifiedBy>
  <cp:revision>2</cp:revision>
  <dcterms:created xsi:type="dcterms:W3CDTF">2026-06-16T09:36:00Z</dcterms:created>
  <dcterms:modified xsi:type="dcterms:W3CDTF">2026-06-16T09:36:00Z</dcterms:modified>
</cp:coreProperties>
</file>